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539" w:rsidRDefault="000B3E07">
      <w:pPr>
        <w:pStyle w:val="10"/>
        <w:framePr w:wrap="none" w:vAnchor="page" w:hAnchor="page" w:x="2421" w:y="568"/>
        <w:shd w:val="clear" w:color="auto" w:fill="auto"/>
        <w:spacing w:line="280" w:lineRule="exact"/>
        <w:ind w:left="980"/>
      </w:pPr>
      <w:bookmarkStart w:id="0" w:name="bookmark0"/>
      <w:r>
        <w:t xml:space="preserve">Информация о результатах перевода, восстановления и отчисления на </w:t>
      </w:r>
      <w:r w:rsidR="00136E4B">
        <w:t>23</w:t>
      </w:r>
      <w:r>
        <w:t>.0</w:t>
      </w:r>
      <w:r w:rsidR="00136E4B">
        <w:t>9</w:t>
      </w:r>
      <w:r>
        <w:t>.2026 г.</w:t>
      </w:r>
      <w:bookmarkEnd w:id="0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34"/>
        <w:gridCol w:w="2779"/>
        <w:gridCol w:w="2835"/>
        <w:gridCol w:w="2887"/>
      </w:tblGrid>
      <w:tr w:rsidR="007C1539" w:rsidRPr="00136E4B" w:rsidTr="00136E4B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1539" w:rsidRPr="00136E4B" w:rsidRDefault="000B3E07" w:rsidP="00136E4B">
            <w:pPr>
              <w:pStyle w:val="20"/>
              <w:framePr w:w="11534" w:h="3293" w:wrap="none" w:vAnchor="page" w:hAnchor="page" w:x="2491" w:y="1137"/>
              <w:shd w:val="clear" w:color="auto" w:fill="auto"/>
              <w:spacing w:line="2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6E4B">
              <w:rPr>
                <w:rStyle w:val="2TimesNewRoman13pt"/>
                <w:rFonts w:eastAsia="Arial"/>
                <w:sz w:val="28"/>
                <w:szCs w:val="28"/>
              </w:rPr>
              <w:t>Специальность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1539" w:rsidRPr="00136E4B" w:rsidRDefault="000B3E07" w:rsidP="00136E4B">
            <w:pPr>
              <w:pStyle w:val="20"/>
              <w:framePr w:w="11534" w:h="3293" w:wrap="none" w:vAnchor="page" w:hAnchor="page" w:x="2491" w:y="1137"/>
              <w:shd w:val="clear" w:color="auto" w:fill="auto"/>
              <w:spacing w:line="2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6E4B">
              <w:rPr>
                <w:rStyle w:val="2TimesNewRoman13pt"/>
                <w:rFonts w:eastAsia="Arial"/>
                <w:sz w:val="28"/>
                <w:szCs w:val="28"/>
              </w:rPr>
              <w:t>Отчислено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1539" w:rsidRPr="00136E4B" w:rsidRDefault="000B3E07" w:rsidP="00136E4B">
            <w:pPr>
              <w:pStyle w:val="20"/>
              <w:framePr w:w="11534" w:h="3293" w:wrap="none" w:vAnchor="page" w:hAnchor="page" w:x="2491" w:y="1137"/>
              <w:shd w:val="clear" w:color="auto" w:fill="auto"/>
              <w:spacing w:line="2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6E4B">
              <w:rPr>
                <w:rStyle w:val="2TimesNewRoman13pt"/>
                <w:rFonts w:eastAsia="Arial"/>
                <w:sz w:val="28"/>
                <w:szCs w:val="28"/>
              </w:rPr>
              <w:t>Переведено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1539" w:rsidRPr="00136E4B" w:rsidRDefault="000B3E07" w:rsidP="00136E4B">
            <w:pPr>
              <w:pStyle w:val="20"/>
              <w:framePr w:w="11534" w:h="3293" w:wrap="none" w:vAnchor="page" w:hAnchor="page" w:x="2491" w:y="1137"/>
              <w:shd w:val="clear" w:color="auto" w:fill="auto"/>
              <w:spacing w:line="2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6E4B">
              <w:rPr>
                <w:rStyle w:val="2TimesNewRoman13pt"/>
                <w:rFonts w:eastAsia="Arial"/>
                <w:sz w:val="28"/>
                <w:szCs w:val="28"/>
              </w:rPr>
              <w:t>Восстановлено</w:t>
            </w:r>
          </w:p>
        </w:tc>
      </w:tr>
      <w:tr w:rsidR="007C1539" w:rsidRPr="00136E4B" w:rsidTr="00136E4B">
        <w:tblPrEx>
          <w:tblCellMar>
            <w:top w:w="0" w:type="dxa"/>
            <w:bottom w:w="0" w:type="dxa"/>
          </w:tblCellMar>
        </w:tblPrEx>
        <w:trPr>
          <w:trHeight w:hRule="exact" w:val="653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1539" w:rsidRPr="00136E4B" w:rsidRDefault="000B3E07" w:rsidP="00136E4B">
            <w:pPr>
              <w:pStyle w:val="20"/>
              <w:framePr w:w="11534" w:h="3293" w:wrap="none" w:vAnchor="page" w:hAnchor="page" w:x="2491" w:y="1137"/>
              <w:shd w:val="clear" w:color="auto" w:fill="auto"/>
              <w:spacing w:line="33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36E4B">
              <w:rPr>
                <w:rStyle w:val="2TimesNewRoman14pt"/>
                <w:rFonts w:eastAsia="Arial"/>
              </w:rPr>
              <w:t>31.02.01 «Лечебное дело»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1539" w:rsidRPr="00136E4B" w:rsidRDefault="00136E4B" w:rsidP="00136E4B">
            <w:pPr>
              <w:pStyle w:val="20"/>
              <w:framePr w:w="11534" w:h="3293" w:wrap="none" w:vAnchor="page" w:hAnchor="page" w:x="2491" w:y="1137"/>
              <w:shd w:val="clear" w:color="auto" w:fill="auto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1539" w:rsidRPr="00136E4B" w:rsidRDefault="00136E4B" w:rsidP="00136E4B">
            <w:pPr>
              <w:pStyle w:val="20"/>
              <w:framePr w:w="11534" w:h="3293" w:wrap="none" w:vAnchor="page" w:hAnchor="page" w:x="2491" w:y="1137"/>
              <w:shd w:val="clear" w:color="auto" w:fill="auto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1539" w:rsidRPr="00136E4B" w:rsidRDefault="00136E4B" w:rsidP="00136E4B">
            <w:pPr>
              <w:pStyle w:val="20"/>
              <w:framePr w:w="11534" w:h="3293" w:wrap="none" w:vAnchor="page" w:hAnchor="page" w:x="2491" w:y="1137"/>
              <w:shd w:val="clear" w:color="auto" w:fill="auto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C1539" w:rsidRPr="00136E4B" w:rsidTr="00136E4B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1539" w:rsidRPr="00136E4B" w:rsidRDefault="000B3E07" w:rsidP="00136E4B">
            <w:pPr>
              <w:pStyle w:val="20"/>
              <w:framePr w:w="11534" w:h="3293" w:wrap="none" w:vAnchor="page" w:hAnchor="page" w:x="2491" w:y="1137"/>
              <w:shd w:val="clear" w:color="auto" w:fill="auto"/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36E4B">
              <w:rPr>
                <w:rStyle w:val="2TimesNewRoman14pt"/>
                <w:rFonts w:eastAsia="Arial"/>
              </w:rPr>
              <w:t>33.02.01 «Фармация»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1539" w:rsidRPr="00136E4B" w:rsidRDefault="00136E4B" w:rsidP="00136E4B">
            <w:pPr>
              <w:pStyle w:val="20"/>
              <w:framePr w:w="11534" w:h="3293" w:wrap="none" w:vAnchor="page" w:hAnchor="page" w:x="2491" w:y="1137"/>
              <w:shd w:val="clear" w:color="auto" w:fill="auto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1539" w:rsidRPr="00136E4B" w:rsidRDefault="00136E4B" w:rsidP="00136E4B">
            <w:pPr>
              <w:pStyle w:val="20"/>
              <w:framePr w:w="11534" w:h="3293" w:wrap="none" w:vAnchor="page" w:hAnchor="page" w:x="2491" w:y="1137"/>
              <w:shd w:val="clear" w:color="auto" w:fill="auto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1539" w:rsidRPr="00136E4B" w:rsidRDefault="00136E4B" w:rsidP="00136E4B">
            <w:pPr>
              <w:pStyle w:val="20"/>
              <w:framePr w:w="11534" w:h="3293" w:wrap="none" w:vAnchor="page" w:hAnchor="page" w:x="2491" w:y="1137"/>
              <w:shd w:val="clear" w:color="auto" w:fill="auto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C1539" w:rsidRPr="00136E4B" w:rsidTr="00136E4B">
        <w:tblPrEx>
          <w:tblCellMar>
            <w:top w:w="0" w:type="dxa"/>
            <w:bottom w:w="0" w:type="dxa"/>
          </w:tblCellMar>
        </w:tblPrEx>
        <w:trPr>
          <w:trHeight w:hRule="exact" w:val="653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1539" w:rsidRPr="00136E4B" w:rsidRDefault="000B3E07" w:rsidP="00136E4B">
            <w:pPr>
              <w:pStyle w:val="20"/>
              <w:framePr w:w="11534" w:h="3293" w:wrap="none" w:vAnchor="page" w:hAnchor="page" w:x="2491" w:y="1137"/>
              <w:shd w:val="clear" w:color="auto" w:fill="auto"/>
              <w:spacing w:line="32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36E4B">
              <w:rPr>
                <w:rStyle w:val="2TimesNewRoman14pt"/>
                <w:rFonts w:eastAsia="Arial"/>
              </w:rPr>
              <w:t>34.02.01 «Сестринское дело»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1539" w:rsidRPr="00136E4B" w:rsidRDefault="00136E4B" w:rsidP="00136E4B">
            <w:pPr>
              <w:pStyle w:val="20"/>
              <w:framePr w:w="11534" w:h="3293" w:wrap="none" w:vAnchor="page" w:hAnchor="page" w:x="2491" w:y="1137"/>
              <w:shd w:val="clear" w:color="auto" w:fill="auto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1539" w:rsidRPr="00136E4B" w:rsidRDefault="00136E4B" w:rsidP="00136E4B">
            <w:pPr>
              <w:pStyle w:val="20"/>
              <w:framePr w:w="11534" w:h="3293" w:wrap="none" w:vAnchor="page" w:hAnchor="page" w:x="2491" w:y="1137"/>
              <w:shd w:val="clear" w:color="auto" w:fill="auto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1539" w:rsidRPr="00136E4B" w:rsidRDefault="00136E4B" w:rsidP="00136E4B">
            <w:pPr>
              <w:pStyle w:val="20"/>
              <w:framePr w:w="11534" w:h="3293" w:wrap="none" w:vAnchor="page" w:hAnchor="page" w:x="2491" w:y="1137"/>
              <w:shd w:val="clear" w:color="auto" w:fill="auto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36E4B" w:rsidRPr="00136E4B" w:rsidTr="00136E4B">
        <w:tblPrEx>
          <w:tblCellMar>
            <w:top w:w="0" w:type="dxa"/>
            <w:bottom w:w="0" w:type="dxa"/>
          </w:tblCellMar>
        </w:tblPrEx>
        <w:trPr>
          <w:trHeight w:hRule="exact" w:val="341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36E4B" w:rsidRPr="00136E4B" w:rsidRDefault="00136E4B" w:rsidP="00136E4B">
            <w:pPr>
              <w:pStyle w:val="20"/>
              <w:framePr w:w="11534" w:h="3293" w:wrap="none" w:vAnchor="page" w:hAnchor="page" w:x="2491" w:y="1137"/>
              <w:shd w:val="clear" w:color="auto" w:fill="auto"/>
              <w:spacing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36E4B">
              <w:rPr>
                <w:rStyle w:val="2TimesNewRoman13pt"/>
                <w:rFonts w:eastAsia="Arial"/>
                <w:sz w:val="28"/>
                <w:szCs w:val="28"/>
              </w:rPr>
              <w:t>Итого: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36E4B" w:rsidRPr="00136E4B" w:rsidRDefault="00136E4B" w:rsidP="00136E4B">
            <w:pPr>
              <w:pStyle w:val="20"/>
              <w:framePr w:w="11534" w:h="3293" w:wrap="none" w:vAnchor="page" w:hAnchor="page" w:x="2491" w:y="1137"/>
              <w:shd w:val="clear" w:color="auto" w:fill="auto"/>
              <w:spacing w:line="2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36E4B" w:rsidRPr="00136E4B" w:rsidRDefault="00136E4B" w:rsidP="00136E4B">
            <w:pPr>
              <w:pStyle w:val="20"/>
              <w:framePr w:w="11534" w:h="3293" w:wrap="none" w:vAnchor="page" w:hAnchor="page" w:x="2491" w:y="1137"/>
              <w:shd w:val="clear" w:color="auto" w:fill="auto"/>
              <w:spacing w:line="2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36E4B" w:rsidRPr="00136E4B" w:rsidRDefault="00136E4B" w:rsidP="00136E4B">
            <w:pPr>
              <w:pStyle w:val="20"/>
              <w:framePr w:w="11534" w:h="3293" w:wrap="none" w:vAnchor="page" w:hAnchor="page" w:x="2491" w:y="1137"/>
              <w:shd w:val="clear" w:color="auto" w:fill="auto"/>
              <w:spacing w:line="2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7C1539" w:rsidRDefault="007C1539">
      <w:pPr>
        <w:rPr>
          <w:sz w:val="2"/>
          <w:szCs w:val="2"/>
        </w:rPr>
      </w:pPr>
      <w:bookmarkStart w:id="1" w:name="_GoBack"/>
      <w:bookmarkEnd w:id="1"/>
    </w:p>
    <w:sectPr w:rsidR="007C1539">
      <w:pgSz w:w="16840" w:h="11900" w:orient="landscape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3E07" w:rsidRDefault="000B3E07">
      <w:r>
        <w:separator/>
      </w:r>
    </w:p>
  </w:endnote>
  <w:endnote w:type="continuationSeparator" w:id="0">
    <w:p w:rsidR="000B3E07" w:rsidRDefault="000B3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3E07" w:rsidRDefault="000B3E07"/>
  </w:footnote>
  <w:footnote w:type="continuationSeparator" w:id="0">
    <w:p w:rsidR="000B3E07" w:rsidRDefault="000B3E0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539"/>
    <w:rsid w:val="000B3E07"/>
    <w:rsid w:val="00136E4B"/>
    <w:rsid w:val="007C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B87BB"/>
  <w15:docId w15:val="{0B58FA39-6387-465B-B176-60F31E95C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TimesNewRoman13pt">
    <w:name w:val="Основной текст (2) + Times New Roman;13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TimesNewRoman14pt">
    <w:name w:val="Основной текст (2) + Times New Roman;14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z w:val="74"/>
      <w:szCs w:val="74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16" w:lineRule="exact"/>
    </w:pPr>
    <w:rPr>
      <w:rFonts w:ascii="Arial" w:eastAsia="Arial" w:hAnsi="Arial" w:cs="Arial"/>
      <w:sz w:val="19"/>
      <w:szCs w:val="19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845" w:lineRule="exact"/>
    </w:pPr>
    <w:rPr>
      <w:rFonts w:ascii="Arial" w:eastAsia="Arial" w:hAnsi="Arial" w:cs="Arial"/>
      <w:sz w:val="74"/>
      <w:szCs w:val="7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Ushebnay chast</dc:creator>
  <cp:keywords/>
  <cp:lastModifiedBy>Ushebnay chast</cp:lastModifiedBy>
  <cp:revision>2</cp:revision>
  <dcterms:created xsi:type="dcterms:W3CDTF">2026-09-23T05:49:00Z</dcterms:created>
  <dcterms:modified xsi:type="dcterms:W3CDTF">2026-09-23T05:58:00Z</dcterms:modified>
</cp:coreProperties>
</file>